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sz w:val="48"/>
          <w:szCs w:val="48"/>
        </w:rPr>
        <w:t>022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  <w:t>年度教育部</w:t>
      </w:r>
      <w:r>
        <w:rPr>
          <w:rFonts w:ascii="方正小标宋简体" w:hAnsi="方正小标宋简体" w:eastAsia="方正小标宋简体" w:cs="方正小标宋简体"/>
          <w:color w:val="000000"/>
          <w:sz w:val="48"/>
          <w:szCs w:val="48"/>
        </w:rPr>
        <w:t>-华为“智能基座”优秀教师奖励计划推荐表</w:t>
      </w:r>
    </w:p>
    <w:p>
      <w:pPr>
        <w:jc w:val="center"/>
        <w:rPr>
          <w:rFonts w:ascii="黑体" w:hAnsi="仿宋" w:eastAsia="黑体" w:cs="仿宋"/>
          <w:kern w:val="0"/>
          <w:sz w:val="60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高校名称：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主管部门：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  <w:r>
        <w:rPr>
          <w:rFonts w:ascii="楷体_GB2312" w:hAnsi="华文中宋" w:eastAsia="楷体_GB2312"/>
          <w:b/>
          <w:sz w:val="36"/>
          <w:szCs w:val="36"/>
          <w:u w:val="single"/>
        </w:rPr>
        <w:t xml:space="preserve">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  <w:r>
        <w:rPr>
          <w:rFonts w:ascii="楷体_GB2312" w:hAnsi="华文中宋" w:eastAsia="楷体_GB2312"/>
          <w:b/>
          <w:sz w:val="36"/>
          <w:szCs w:val="36"/>
        </w:rPr>
        <w:tab/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  <w:u w:val="single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优秀教师候选人：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  <w:u w:val="single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所在院系：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  <w:r>
        <w:rPr>
          <w:rFonts w:ascii="楷体_GB2312" w:hAnsi="华文中宋" w:eastAsia="楷体_GB2312"/>
          <w:b/>
          <w:sz w:val="36"/>
          <w:szCs w:val="36"/>
          <w:u w:val="single"/>
        </w:rPr>
        <w:t xml:space="preserve"> 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  <w:u w:val="single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主讲课程：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  <w:r>
        <w:rPr>
          <w:rFonts w:ascii="楷体_GB2312" w:hAnsi="华文中宋" w:eastAsia="楷体_GB2312"/>
          <w:b/>
          <w:sz w:val="36"/>
          <w:szCs w:val="36"/>
          <w:u w:val="single"/>
        </w:rPr>
        <w:t xml:space="preserve"> 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融合技术领域：□鲲鹏 □</w:t>
      </w:r>
      <w:r>
        <w:rPr>
          <w:rFonts w:hint="eastAsia" w:ascii="楷体" w:hAnsi="楷体" w:eastAsia="楷体"/>
          <w:b/>
          <w:sz w:val="40"/>
          <w:szCs w:val="40"/>
        </w:rPr>
        <w:t>昇</w:t>
      </w:r>
      <w:r>
        <w:rPr>
          <w:rFonts w:hint="eastAsia" w:ascii="楷体_GB2312" w:hAnsi="华文中宋" w:eastAsia="楷体_GB2312"/>
          <w:b/>
          <w:sz w:val="36"/>
          <w:szCs w:val="36"/>
        </w:rPr>
        <w:t xml:space="preserve">腾 </w:t>
      </w:r>
    </w:p>
    <w:p>
      <w:pPr>
        <w:tabs>
          <w:tab w:val="left" w:pos="6840"/>
          <w:tab w:val="left" w:pos="7020"/>
        </w:tabs>
        <w:ind w:firstLine="3614" w:firstLineChars="10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□华为云 □其他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  <w:u w:val="single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 w:cs="Times New Roman"/>
          <w:b/>
          <w:sz w:val="28"/>
          <w:szCs w:val="28"/>
        </w:rPr>
      </w:pPr>
      <w:r>
        <w:rPr>
          <w:rFonts w:ascii="楷体_GB2312" w:hAnsi="华文中宋" w:eastAsia="楷体_GB2312" w:cs="Times New Roman"/>
          <w:b/>
          <w:sz w:val="28"/>
          <w:szCs w:val="28"/>
        </w:rPr>
        <w:t xml:space="preserve"> “智能基座”优秀教师奖励计划</w:t>
      </w:r>
      <w:r>
        <w:rPr>
          <w:rFonts w:hint="eastAsia" w:ascii="楷体_GB2312" w:hAnsi="华文中宋" w:eastAsia="楷体_GB2312" w:cs="Times New Roman"/>
          <w:b/>
          <w:sz w:val="28"/>
          <w:szCs w:val="28"/>
        </w:rPr>
        <w:t>工作组制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一、优秀教师候选人情况</w:t>
      </w:r>
    </w:p>
    <w:tbl>
      <w:tblPr>
        <w:tblStyle w:val="11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094"/>
        <w:gridCol w:w="137"/>
        <w:gridCol w:w="955"/>
        <w:gridCol w:w="487"/>
        <w:gridCol w:w="605"/>
        <w:gridCol w:w="630"/>
        <w:gridCol w:w="463"/>
        <w:gridCol w:w="1094"/>
        <w:gridCol w:w="89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72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723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3" w:type="pct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595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2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23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3" w:type="pct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95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72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723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63" w:type="pct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高校教龄</w:t>
            </w:r>
          </w:p>
        </w:tc>
        <w:tc>
          <w:tcPr>
            <w:tcW w:w="595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2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282" w:type="pct"/>
            <w:gridSpan w:val="6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近三年为本科生授课情况</w:t>
            </w:r>
          </w:p>
        </w:tc>
        <w:tc>
          <w:tcPr>
            <w:tcW w:w="3847" w:type="pct"/>
            <w:gridSpan w:val="10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5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教学获奖情况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重要程度和相关度排序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，不超过5项）</w:t>
            </w:r>
          </w:p>
        </w:tc>
        <w:tc>
          <w:tcPr>
            <w:tcW w:w="64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640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完成顺序</w:t>
            </w:r>
          </w:p>
        </w:tc>
        <w:tc>
          <w:tcPr>
            <w:tcW w:w="64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奖项类别</w:t>
            </w:r>
          </w:p>
        </w:tc>
        <w:tc>
          <w:tcPr>
            <w:tcW w:w="646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2" w:type="pct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教育教学成果奖</w:t>
            </w: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教育部</w:t>
            </w:r>
          </w:p>
        </w:tc>
        <w:tc>
          <w:tcPr>
            <w:tcW w:w="640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x/x</w:t>
            </w:r>
          </w:p>
        </w:tc>
        <w:tc>
          <w:tcPr>
            <w:tcW w:w="64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646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ascii="宋体" w:hAnsi="宋体"/>
                <w:bCs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2" w:type="pct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2" w:type="pct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2" w:type="pct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2" w:type="pct"/>
            <w:vMerge w:val="continue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0" w:type="pct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6" w:type="pct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tbl>
      <w:tblPr>
        <w:tblStyle w:val="10"/>
        <w:tblW w:w="5134" w:type="pct"/>
        <w:tblInd w:w="-101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039"/>
        <w:gridCol w:w="1784"/>
        <w:gridCol w:w="401"/>
        <w:gridCol w:w="1952"/>
        <w:gridCol w:w="233"/>
        <w:gridCol w:w="2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近3年主讲的本科生课程情况</w:t>
            </w:r>
          </w:p>
        </w:tc>
        <w:tc>
          <w:tcPr>
            <w:tcW w:w="60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评估结果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近3年参与本科教育教学改革情况</w:t>
            </w: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立项时间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课程建设及教材建设情况</w:t>
            </w: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/教材名称</w:t>
            </w: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立项部门</w:t>
            </w: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立项时间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近3年指导本科生参加省部级及以上竞赛获奖情况</w:t>
            </w: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授奖部门</w:t>
            </w: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4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br w:type="page"/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二、课程建设情况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229"/>
        <w:gridCol w:w="1440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课程编码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（校内）</w:t>
            </w:r>
          </w:p>
        </w:tc>
        <w:tc>
          <w:tcPr>
            <w:tcW w:w="72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8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72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融合技术领域</w:t>
            </w:r>
          </w:p>
        </w:tc>
        <w:tc>
          <w:tcPr>
            <w:tcW w:w="228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□鲲鹏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□昇腾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□华为云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课程学时</w:t>
            </w:r>
          </w:p>
        </w:tc>
        <w:tc>
          <w:tcPr>
            <w:tcW w:w="72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本人讲授学时</w:t>
            </w:r>
          </w:p>
        </w:tc>
        <w:tc>
          <w:tcPr>
            <w:tcW w:w="228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本人融入学时</w:t>
            </w:r>
          </w:p>
        </w:tc>
        <w:tc>
          <w:tcPr>
            <w:tcW w:w="72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228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核心教材</w:t>
            </w: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开课学期</w:t>
            </w:r>
          </w:p>
        </w:tc>
        <w:tc>
          <w:tcPr>
            <w:tcW w:w="72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春季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秋季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4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选课学生数量</w:t>
            </w:r>
          </w:p>
        </w:tc>
        <w:tc>
          <w:tcPr>
            <w:tcW w:w="228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4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□思想政治理论课□公共基础课□专业基础课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□通识课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4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□社会实践课程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□必修 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课程获奖信息</w:t>
            </w: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□校级精品/一流课 □省级精品/一流课 □国家级精品/一流课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“智能基座”相关理论和实验教学改革设计说明（500字以内）</w:t>
            </w: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115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教学实施及效果说明（含教学方法的探索、学生评教结果、学生实验成果、学生参赛成果等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，5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3846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三、教学影响力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napToGrid w:val="0"/>
              <w:jc w:val="left"/>
              <w:rPr>
                <w:rFonts w:ascii="仿宋" w:hAnsi="仿宋" w:eastAsia="仿宋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8"/>
                <w:szCs w:val="28"/>
              </w:rPr>
              <w:t>已有教学成果及推广情况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（含“智能基座”课程合作经验分享、教改教研论文、专著、教材教辅、在线开放课程（慕课）建设、参加“智能基座”虚拟教研室工作、获奖等情况，限500字）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5000" w:type="pct"/>
          </w:tcPr>
          <w:p>
            <w:pPr>
              <w:snapToGrid w:val="0"/>
              <w:jc w:val="left"/>
              <w:rPr>
                <w:rFonts w:ascii="仿宋" w:hAnsi="仿宋" w:eastAsia="仿宋" w:cs="楷体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br w:type="page"/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四、学生实践指导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</w:tcPr>
          <w:p>
            <w:pPr>
              <w:snapToGrid w:val="0"/>
              <w:jc w:val="left"/>
              <w:rPr>
                <w:rFonts w:ascii="仿宋" w:hAnsi="仿宋" w:eastAsia="仿宋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8"/>
                <w:szCs w:val="28"/>
              </w:rPr>
              <w:t>指导学生参加实践活动情况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（含指导或承担“智能基座”实践项目取得的优秀成果、培养学生运用“智能基座”根技术参加大学生创新创业训练计划等实践活动，限500字）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5000" w:type="pct"/>
          </w:tcPr>
          <w:p>
            <w:pPr>
              <w:snapToGrid w:val="0"/>
              <w:jc w:val="left"/>
              <w:rPr>
                <w:rFonts w:ascii="仿宋" w:hAnsi="仿宋" w:eastAsia="仿宋" w:cs="楷体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000" w:type="pct"/>
          </w:tcPr>
          <w:p>
            <w:pPr>
              <w:snapToGrid w:val="0"/>
              <w:jc w:val="left"/>
              <w:rPr>
                <w:rFonts w:ascii="仿宋" w:hAnsi="仿宋" w:eastAsia="仿宋" w:cs="楷体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Cs/>
                <w:kern w:val="0"/>
                <w:sz w:val="28"/>
                <w:szCs w:val="28"/>
              </w:rPr>
              <w:t>指导学生参加国内外大赛情况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（含培养学生运用“智能基座”根技术参加“互联网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+”大学生创新创业大赛、中国软件开源创新大赛等国际国内根技术相关大赛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5000" w:type="pct"/>
          </w:tcPr>
          <w:p>
            <w:pPr>
              <w:snapToGrid w:val="0"/>
              <w:jc w:val="left"/>
              <w:rPr>
                <w:rFonts w:ascii="仿宋" w:hAnsi="仿宋" w:eastAsia="仿宋" w:cs="楷体_GB2312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t>注</w:t>
      </w:r>
      <w:r>
        <w:rPr>
          <w:rFonts w:hint="eastAsia" w:ascii="仿宋" w:hAnsi="仿宋" w:eastAsia="仿宋"/>
          <w:color w:val="FF0000"/>
          <w:sz w:val="28"/>
          <w:szCs w:val="28"/>
        </w:rPr>
        <w:t>：请严格按照</w:t>
      </w:r>
      <w:r>
        <w:rPr>
          <w:rFonts w:ascii="仿宋" w:hAnsi="仿宋" w:eastAsia="仿宋"/>
          <w:color w:val="FF0000"/>
          <w:sz w:val="28"/>
          <w:szCs w:val="28"/>
        </w:rPr>
        <w:t>字数限制填报</w:t>
      </w:r>
      <w:r>
        <w:rPr>
          <w:rFonts w:hint="eastAsia" w:ascii="仿宋" w:hAnsi="仿宋" w:eastAsia="仿宋"/>
          <w:color w:val="FF0000"/>
          <w:sz w:val="28"/>
          <w:szCs w:val="28"/>
        </w:rPr>
        <w:t>，</w:t>
      </w:r>
      <w:r>
        <w:rPr>
          <w:rFonts w:ascii="仿宋" w:hAnsi="仿宋" w:eastAsia="仿宋"/>
          <w:color w:val="FF0000"/>
          <w:sz w:val="28"/>
          <w:szCs w:val="28"/>
        </w:rPr>
        <w:t>超出部分将自动删除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snapToGrid w:val="0"/>
        <w:spacing w:before="156" w:beforeLines="50" w:after="156" w:afterLines="50"/>
        <w:rPr>
          <w:rFonts w:ascii="黑体" w:eastAsia="黑体"/>
          <w:sz w:val="22"/>
          <w:szCs w:val="36"/>
        </w:rPr>
      </w:pPr>
    </w:p>
    <w:p>
      <w:pPr>
        <w:snapToGrid w:val="0"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5000" w:type="pct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优秀教师候选人（签字）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</w:p>
    <w:p>
      <w:pPr>
        <w:snapToGrid w:val="0"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六、教学规范性与课程材料归档情况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5000" w:type="pct"/>
          </w:tcPr>
          <w:p>
            <w:bookmarkStart w:id="0" w:name="_Hlk76967706"/>
          </w:p>
          <w:p>
            <w:pPr>
              <w:widowControl/>
              <w:spacing w:before="99" w:after="99" w:line="360" w:lineRule="auto"/>
              <w:jc w:val="left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（由督导组、教学办审核填写）</w:t>
            </w:r>
            <w:bookmarkStart w:id="1" w:name="_GoBack"/>
            <w:bookmarkEnd w:id="1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0661E-4746-430B-B31B-D57A8E735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3224E10-F1DE-4BA5-A0E8-A82503D681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A18B9A5-2B81-41C2-8616-7EB45D0C30F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DD57EBE-07A3-40D9-BA12-E76667B8E3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7B29EB4-0E19-44E7-B330-83C8671FA0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793EEE9-1776-4E65-8ECF-B6BE5862C3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BE2F039-2D99-4F59-97C4-981633E8E3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21D79AE-57AB-4C4E-BFE6-5C30106CA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YjczYzg5MGNlYTBmZTc0NDRkNzI5NTNiMGUyOGQifQ=="/>
  </w:docVars>
  <w:rsids>
    <w:rsidRoot w:val="00CB641F"/>
    <w:rsid w:val="000061DE"/>
    <w:rsid w:val="000360D4"/>
    <w:rsid w:val="0009053F"/>
    <w:rsid w:val="001461E4"/>
    <w:rsid w:val="001639F6"/>
    <w:rsid w:val="00174F27"/>
    <w:rsid w:val="00236E76"/>
    <w:rsid w:val="00276D3E"/>
    <w:rsid w:val="00295A06"/>
    <w:rsid w:val="00345382"/>
    <w:rsid w:val="003B5102"/>
    <w:rsid w:val="003D189E"/>
    <w:rsid w:val="00426838"/>
    <w:rsid w:val="004C6C18"/>
    <w:rsid w:val="004D0D13"/>
    <w:rsid w:val="004E1780"/>
    <w:rsid w:val="0051792A"/>
    <w:rsid w:val="0058100E"/>
    <w:rsid w:val="00597C90"/>
    <w:rsid w:val="005A005D"/>
    <w:rsid w:val="005E4FB4"/>
    <w:rsid w:val="00635310"/>
    <w:rsid w:val="00682E8A"/>
    <w:rsid w:val="00734519"/>
    <w:rsid w:val="007639F1"/>
    <w:rsid w:val="007667E4"/>
    <w:rsid w:val="00786EBB"/>
    <w:rsid w:val="007E17DD"/>
    <w:rsid w:val="0083459F"/>
    <w:rsid w:val="00846697"/>
    <w:rsid w:val="00861FF1"/>
    <w:rsid w:val="00885D4D"/>
    <w:rsid w:val="008A2A10"/>
    <w:rsid w:val="008E1BFB"/>
    <w:rsid w:val="008E283A"/>
    <w:rsid w:val="009317D5"/>
    <w:rsid w:val="009374C8"/>
    <w:rsid w:val="00942012"/>
    <w:rsid w:val="00945AED"/>
    <w:rsid w:val="009A715B"/>
    <w:rsid w:val="009F29F3"/>
    <w:rsid w:val="009F56DA"/>
    <w:rsid w:val="00A11423"/>
    <w:rsid w:val="00A24988"/>
    <w:rsid w:val="00A35568"/>
    <w:rsid w:val="00A435D7"/>
    <w:rsid w:val="00B264EA"/>
    <w:rsid w:val="00B9450F"/>
    <w:rsid w:val="00C10AAA"/>
    <w:rsid w:val="00C77E1B"/>
    <w:rsid w:val="00C865E2"/>
    <w:rsid w:val="00CB641F"/>
    <w:rsid w:val="00CC19CA"/>
    <w:rsid w:val="00D04908"/>
    <w:rsid w:val="00D15E27"/>
    <w:rsid w:val="00D31CB8"/>
    <w:rsid w:val="00DD503A"/>
    <w:rsid w:val="00E46761"/>
    <w:rsid w:val="00ED1572"/>
    <w:rsid w:val="00F36F47"/>
    <w:rsid w:val="00F65C6D"/>
    <w:rsid w:val="00FD4FD6"/>
    <w:rsid w:val="00FE132A"/>
    <w:rsid w:val="00FF6C9C"/>
    <w:rsid w:val="1E5469C4"/>
    <w:rsid w:val="21A52F2D"/>
    <w:rsid w:val="429612A3"/>
    <w:rsid w:val="7B24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autoSpaceDE w:val="0"/>
      <w:autoSpaceDN w:val="0"/>
      <w:spacing w:before="58"/>
      <w:ind w:left="110"/>
      <w:jc w:val="left"/>
      <w:outlineLvl w:val="0"/>
    </w:pPr>
    <w:rPr>
      <w:rFonts w:ascii="仿宋" w:hAnsi="仿宋" w:eastAsia="仿宋" w:cs="仿宋"/>
      <w:kern w:val="0"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5">
    <w:name w:val="标题 1 字符"/>
    <w:basedOn w:val="12"/>
    <w:link w:val="2"/>
    <w:qFormat/>
    <w:uiPriority w:val="9"/>
    <w:rPr>
      <w:rFonts w:ascii="仿宋" w:hAnsi="仿宋" w:eastAsia="仿宋" w:cs="仿宋"/>
      <w:kern w:val="0"/>
      <w:sz w:val="30"/>
      <w:szCs w:val="30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</w:rPr>
  </w:style>
  <w:style w:type="table" w:customStyle="1" w:styleId="18">
    <w:name w:val="网格型1"/>
    <w:basedOn w:val="1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customStyle="1" w:styleId="24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25">
    <w:name w:val="脚注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5</Pages>
  <Words>191</Words>
  <Characters>1092</Characters>
  <Lines>9</Lines>
  <Paragraphs>2</Paragraphs>
  <TotalTime>0</TotalTime>
  <ScaleCrop>false</ScaleCrop>
  <LinksUpToDate>false</LinksUpToDate>
  <CharactersWithSpaces>1281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2022-10-08T03:55:00Z</dcterms:created>
  <dc:creator>Luojing (Michelle)</dc:creator>
  <cp:lastModifiedBy>李鑫</cp:lastModifiedBy>
  <dcterms:modified xsi:type="dcterms:W3CDTF">2022-10-14T08:48:51Z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(3)9OHZXowyxnf2eN3tqyPiw+7oHyRBGrzYXWbQBuwS7j/qasaom7xJ4vp7bGlVw7OQ9jutoHdd
PyruF7K4pXci5xeoLHMnU91PDaLJkzjsCoKBA1Acx219a+yQ2JHa8WFS/zWlABlHtNEXq1N4
3uqf29JF1fBZ5MvnvXX5VC0B9GeMUVFeZSXh5o8rNyxHutDI1NDHplyYzBxSuZZ1zcwjfMNf
aXyD6EVQGOp1hdgC17</vt:lpwstr>
  </property>
  <property fmtid="{D5CDD505-2E9C-101B-9397-08002B2CF9AE}" pid="3" name="_2015_ms_pID_7253431">
    <vt:lpwstr>h3ATPDLWIQo47/gOYI6nhfUJNcalyY7ea6RVIOtOTdqvzV9L7hDJGg
oUkaGVKrTPB8y9jniG3hyWwXATt7dobcuDXLgaEhZRIaJn0gHSkBNxj68+Yhzm6xbmIC6Cc8
fESgjlGZPaaRhX2oo1gVR+/ZeXvcPEKk1ij4/mU/3qpwpVoplBZ1zZR77k38CwGm4H5feddm
cJy00+Y/5lJ4uvrLFZD4Re6PP1j2hwNkOJKJ</vt:lpwstr>
  </property>
  <property fmtid="{D5CDD505-2E9C-101B-9397-08002B2CF9AE}" pid="4" name="_2015_ms_pID_7253432">
    <vt:lpwstr>dg==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1663999725</vt:lpwstr>
  </property>
  <property fmtid="{D5CDD505-2E9C-101B-9397-08002B2CF9AE}" pid="9" name="KSOProductBuildVer">
    <vt:lpwstr>2052-11.1.0.12598</vt:lpwstr>
  </property>
  <property fmtid="{D5CDD505-2E9C-101B-9397-08002B2CF9AE}" pid="10" name="ICV">
    <vt:lpwstr>A6930197EB6A4C7BBDA368C3923CA01C</vt:lpwstr>
  </property>
</Properties>
</file>